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/>
        <w:drawing>
          <wp:inline distB="114300" distT="114300" distL="114300" distR="114300">
            <wp:extent cx="5943600" cy="59436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Merriweather" w:cs="Merriweather" w:eastAsia="Merriweather" w:hAnsi="Merriweather"/>
          <w:sz w:val="36"/>
          <w:szCs w:val="36"/>
        </w:rPr>
      </w:pPr>
      <w:r w:rsidDel="00000000" w:rsidR="00000000" w:rsidRPr="00000000">
        <w:rPr>
          <w:rFonts w:ascii="Merriweather" w:cs="Merriweather" w:eastAsia="Merriweather" w:hAnsi="Merriweather"/>
          <w:sz w:val="36"/>
          <w:szCs w:val="36"/>
          <w:rtl w:val="0"/>
        </w:rPr>
        <w:t xml:space="preserve">-Buy over the counter in the acne wash aisle</w:t>
      </w:r>
    </w:p>
    <w:p w:rsidR="00000000" w:rsidDel="00000000" w:rsidP="00000000" w:rsidRDefault="00000000" w:rsidRPr="00000000" w14:paraId="00000003">
      <w:pPr>
        <w:pageBreakBefore w:val="0"/>
        <w:rPr>
          <w:rFonts w:ascii="Merriweather" w:cs="Merriweather" w:eastAsia="Merriweather" w:hAnsi="Merriweather"/>
          <w:sz w:val="36"/>
          <w:szCs w:val="36"/>
        </w:rPr>
      </w:pPr>
      <w:r w:rsidDel="00000000" w:rsidR="00000000" w:rsidRPr="00000000">
        <w:rPr>
          <w:rFonts w:ascii="Merriweather" w:cs="Merriweather" w:eastAsia="Merriweather" w:hAnsi="Merriweather"/>
          <w:sz w:val="36"/>
          <w:szCs w:val="36"/>
          <w:rtl w:val="0"/>
        </w:rPr>
        <w:t xml:space="preserve">-You will not need a prescription</w:t>
      </w:r>
    </w:p>
    <w:p w:rsidR="00000000" w:rsidDel="00000000" w:rsidP="00000000" w:rsidRDefault="00000000" w:rsidRPr="00000000" w14:paraId="00000004">
      <w:pPr>
        <w:pageBreakBefore w:val="0"/>
        <w:rPr>
          <w:rFonts w:ascii="Merriweather" w:cs="Merriweather" w:eastAsia="Merriweather" w:hAnsi="Merriweath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Merriweather" w:cs="Merriweather" w:eastAsia="Merriweather" w:hAnsi="Merriweather"/>
          <w:sz w:val="36"/>
          <w:szCs w:val="36"/>
        </w:rPr>
      </w:pPr>
      <w:r w:rsidDel="00000000" w:rsidR="00000000" w:rsidRPr="00000000">
        <w:rPr>
          <w:rFonts w:ascii="Merriweather" w:cs="Merriweather" w:eastAsia="Merriweather" w:hAnsi="Merriweather"/>
          <w:sz w:val="36"/>
          <w:szCs w:val="36"/>
          <w:rtl w:val="0"/>
        </w:rPr>
        <w:t xml:space="preserve">**Directions:</w:t>
      </w:r>
    </w:p>
    <w:p w:rsidR="00000000" w:rsidDel="00000000" w:rsidP="00000000" w:rsidRDefault="00000000" w:rsidRPr="00000000" w14:paraId="00000006">
      <w:pPr>
        <w:pageBreakBefore w:val="0"/>
        <w:rPr>
          <w:rFonts w:ascii="Merriweather" w:cs="Merriweather" w:eastAsia="Merriweather" w:hAnsi="Merriweather"/>
          <w:sz w:val="36"/>
          <w:szCs w:val="36"/>
        </w:rPr>
      </w:pPr>
      <w:r w:rsidDel="00000000" w:rsidR="00000000" w:rsidRPr="00000000">
        <w:rPr>
          <w:rFonts w:ascii="Merriweather" w:cs="Merriweather" w:eastAsia="Merriweather" w:hAnsi="Merriweather"/>
          <w:sz w:val="36"/>
          <w:szCs w:val="36"/>
          <w:rtl w:val="0"/>
        </w:rPr>
        <w:tab/>
        <w:t xml:space="preserve">Wash shoulder everyday ONE week prior to surgery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KR/kzOJ7Lx5xvypmvvGfC+BJCw==">AMUW2mVbki2s5YV98fyO53rBn6wrnVujPscZzaCOKzTwIyf8IL3GIDi/dK2WV+eh1kQ3ntjpz3UFErd3YrrS1VkYL2t3JrJTSZdAVFRIt65NX9+zCPatAjs=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